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C6" w:rsidRPr="001347C6" w:rsidRDefault="001347C6" w:rsidP="001347C6">
      <w:pPr>
        <w:pStyle w:val="NoSpacing"/>
        <w:jc w:val="center"/>
        <w:rPr>
          <w:b/>
          <w:sz w:val="28"/>
          <w:szCs w:val="28"/>
        </w:rPr>
      </w:pPr>
      <w:r w:rsidRPr="001347C6">
        <w:rPr>
          <w:b/>
          <w:sz w:val="28"/>
          <w:szCs w:val="28"/>
        </w:rPr>
        <w:t>Agenda</w:t>
      </w:r>
    </w:p>
    <w:p w:rsidR="001347C6" w:rsidRPr="001347C6" w:rsidRDefault="001347C6" w:rsidP="001347C6">
      <w:pPr>
        <w:pStyle w:val="NoSpacing"/>
        <w:jc w:val="center"/>
        <w:rPr>
          <w:b/>
          <w:bCs/>
          <w:sz w:val="28"/>
          <w:szCs w:val="28"/>
        </w:rPr>
      </w:pPr>
      <w:r w:rsidRPr="001347C6">
        <w:rPr>
          <w:b/>
          <w:bCs/>
          <w:sz w:val="28"/>
          <w:szCs w:val="28"/>
        </w:rPr>
        <w:t>Forage, Data Collection and Soil Water Management Training</w:t>
      </w:r>
    </w:p>
    <w:p w:rsidR="001347C6" w:rsidRPr="001347C6" w:rsidRDefault="001347C6" w:rsidP="001347C6">
      <w:pPr>
        <w:pStyle w:val="NoSpacing"/>
        <w:jc w:val="center"/>
        <w:rPr>
          <w:b/>
          <w:bCs/>
          <w:sz w:val="28"/>
          <w:szCs w:val="28"/>
        </w:rPr>
      </w:pPr>
      <w:r w:rsidRPr="001347C6">
        <w:rPr>
          <w:b/>
          <w:bCs/>
          <w:sz w:val="28"/>
          <w:szCs w:val="28"/>
        </w:rPr>
        <w:t>20 - 21 April, 2015</w:t>
      </w:r>
    </w:p>
    <w:p w:rsidR="001347C6" w:rsidRPr="001347C6" w:rsidRDefault="001347C6" w:rsidP="001347C6">
      <w:pPr>
        <w:pStyle w:val="NoSpacing"/>
        <w:jc w:val="center"/>
        <w:rPr>
          <w:b/>
          <w:bCs/>
          <w:sz w:val="28"/>
          <w:szCs w:val="28"/>
        </w:rPr>
      </w:pPr>
      <w:r w:rsidRPr="001347C6">
        <w:rPr>
          <w:b/>
          <w:bCs/>
          <w:sz w:val="28"/>
          <w:szCs w:val="28"/>
        </w:rPr>
        <w:t>Babati District</w:t>
      </w:r>
    </w:p>
    <w:p w:rsidR="001347C6" w:rsidRPr="001347C6" w:rsidRDefault="001347C6" w:rsidP="001347C6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818"/>
        <w:gridCol w:w="4566"/>
        <w:gridCol w:w="3192"/>
      </w:tblGrid>
      <w:tr w:rsidR="007F12B1" w:rsidRPr="007F12B1" w:rsidTr="007201C4">
        <w:tc>
          <w:tcPr>
            <w:tcW w:w="9576" w:type="dxa"/>
            <w:gridSpan w:val="3"/>
          </w:tcPr>
          <w:p w:rsidR="007F12B1" w:rsidRPr="007F12B1" w:rsidRDefault="007F12B1" w:rsidP="007F12B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Day One</w:t>
            </w:r>
          </w:p>
          <w:p w:rsidR="007F12B1" w:rsidRPr="007F12B1" w:rsidRDefault="007F12B1" w:rsidP="007F12B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20 April 2015</w:t>
            </w:r>
          </w:p>
        </w:tc>
      </w:tr>
      <w:tr w:rsidR="00B657FA" w:rsidRPr="007F12B1" w:rsidTr="009E7022">
        <w:tc>
          <w:tcPr>
            <w:tcW w:w="1818" w:type="dxa"/>
          </w:tcPr>
          <w:p w:rsidR="00B657FA" w:rsidRPr="007F12B1" w:rsidRDefault="007F12B1" w:rsidP="009E7022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Time</w:t>
            </w: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Activity</w:t>
            </w:r>
          </w:p>
        </w:tc>
        <w:tc>
          <w:tcPr>
            <w:tcW w:w="3192" w:type="dxa"/>
          </w:tcPr>
          <w:p w:rsidR="00B657FA" w:rsidRPr="007F12B1" w:rsidRDefault="00B657FA" w:rsidP="009E7022">
            <w:pPr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 xml:space="preserve">Responsible 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Expectations and purpose of training</w:t>
            </w:r>
          </w:p>
        </w:tc>
        <w:tc>
          <w:tcPr>
            <w:tcW w:w="3192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Fred Kizito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Soil and land management objectives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Practical demo on Metrological data collection and  record keeping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Practical Demo on use and maintenance of Soil data collection instruments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Forages Research Objectives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Gregory Sikumba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Introduction to the study protocol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Measurements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 xml:space="preserve">Growth data 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Agronomic Data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Methodology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Calculation of growth indicators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Leaf area index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Stem to leaf ratio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 xml:space="preserve">canopy cover 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Above ground biomass (repeated assessment throughout the season),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Harvest index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Benjamin</w:t>
            </w:r>
          </w:p>
        </w:tc>
      </w:tr>
      <w:tr w:rsidR="00B657FA" w:rsidTr="00B657FA">
        <w:tc>
          <w:tcPr>
            <w:tcW w:w="9576" w:type="dxa"/>
            <w:gridSpan w:val="3"/>
            <w:shd w:val="clear" w:color="auto" w:fill="D9D9D9" w:themeFill="background1" w:themeFillShade="D9"/>
          </w:tcPr>
          <w:p w:rsidR="00B657FA" w:rsidRPr="007F12B1" w:rsidRDefault="00B657FA" w:rsidP="00B657F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LUNCH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Recording Data in data entry templates provided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Use of measuring instruments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3"/>
              </w:numPr>
              <w:ind w:left="1080"/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Weighing scale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3"/>
              </w:numPr>
              <w:ind w:left="1080"/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 xml:space="preserve">Transects 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3"/>
              </w:numPr>
              <w:ind w:left="1080"/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GPs reader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3"/>
              </w:numPr>
              <w:ind w:left="1080"/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Tape measures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Trainers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Sampling per plot for yield  and growth data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 xml:space="preserve">Sampling intercrops </w:t>
            </w:r>
          </w:p>
          <w:p w:rsidR="00B657FA" w:rsidRPr="007F12B1" w:rsidRDefault="00B657FA" w:rsidP="009E702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Sampling Mono crops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Gregory Sikumba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B657FA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Sampling per plot for Nutritional Analysis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Making Composite samples per village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Sampling Mono crops</w:t>
            </w:r>
          </w:p>
          <w:p w:rsidR="00B657FA" w:rsidRPr="007F12B1" w:rsidRDefault="00B657FA" w:rsidP="00B657F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lastRenderedPageBreak/>
              <w:t>Sampling intercrops</w:t>
            </w:r>
          </w:p>
        </w:tc>
        <w:tc>
          <w:tcPr>
            <w:tcW w:w="3192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</w:tr>
      <w:tr w:rsidR="007F12B1" w:rsidTr="0063008A">
        <w:tc>
          <w:tcPr>
            <w:tcW w:w="9576" w:type="dxa"/>
            <w:gridSpan w:val="3"/>
          </w:tcPr>
          <w:p w:rsidR="007F12B1" w:rsidRPr="007F12B1" w:rsidRDefault="007F12B1" w:rsidP="007F12B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lastRenderedPageBreak/>
              <w:t>Day Two</w:t>
            </w:r>
          </w:p>
          <w:p w:rsidR="007F12B1" w:rsidRDefault="007F12B1" w:rsidP="007F12B1">
            <w:pPr>
              <w:jc w:val="center"/>
              <w:rPr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21 April, 2015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7F12B1" w:rsidP="009E7022">
            <w:pPr>
              <w:rPr>
                <w:sz w:val="24"/>
                <w:szCs w:val="24"/>
              </w:rPr>
            </w:pPr>
            <w:r w:rsidRPr="00542B86">
              <w:rPr>
                <w:b/>
                <w:sz w:val="24"/>
                <w:szCs w:val="24"/>
              </w:rPr>
              <w:t>Introduction to the Farmer profile data collection questionnaire</w:t>
            </w:r>
          </w:p>
        </w:tc>
        <w:tc>
          <w:tcPr>
            <w:tcW w:w="3192" w:type="dxa"/>
          </w:tcPr>
          <w:p w:rsidR="00B657FA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7F12B1" w:rsidP="009E7022">
            <w:pPr>
              <w:rPr>
                <w:sz w:val="24"/>
                <w:szCs w:val="24"/>
              </w:rPr>
            </w:pPr>
            <w:r w:rsidRPr="00077CE5">
              <w:rPr>
                <w:b/>
                <w:sz w:val="24"/>
                <w:szCs w:val="24"/>
              </w:rPr>
              <w:t xml:space="preserve">Introduction to the </w:t>
            </w:r>
            <w:r>
              <w:rPr>
                <w:b/>
                <w:sz w:val="24"/>
                <w:szCs w:val="24"/>
              </w:rPr>
              <w:t xml:space="preserve">Cost Benefit analysis </w:t>
            </w:r>
            <w:r w:rsidRPr="00077CE5">
              <w:rPr>
                <w:b/>
                <w:sz w:val="24"/>
                <w:szCs w:val="24"/>
              </w:rPr>
              <w:t>data collection questionnaire</w:t>
            </w:r>
          </w:p>
        </w:tc>
        <w:tc>
          <w:tcPr>
            <w:tcW w:w="3192" w:type="dxa"/>
          </w:tcPr>
          <w:p w:rsidR="00B657FA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Gregory Sikumba</w:t>
            </w:r>
          </w:p>
        </w:tc>
      </w:tr>
      <w:tr w:rsidR="00B657FA" w:rsidTr="009E7022">
        <w:tc>
          <w:tcPr>
            <w:tcW w:w="1818" w:type="dxa"/>
          </w:tcPr>
          <w:p w:rsidR="00B657FA" w:rsidRDefault="00B657FA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B657FA" w:rsidRPr="007F12B1" w:rsidRDefault="007F12B1" w:rsidP="009E7022">
            <w:pPr>
              <w:rPr>
                <w:sz w:val="24"/>
                <w:szCs w:val="24"/>
              </w:rPr>
            </w:pPr>
            <w:r w:rsidRPr="00542B86">
              <w:rPr>
                <w:b/>
                <w:sz w:val="24"/>
                <w:szCs w:val="24"/>
              </w:rPr>
              <w:t>Pretesting of questionnaire and Trial data collection tools in Seloto</w:t>
            </w:r>
          </w:p>
        </w:tc>
        <w:tc>
          <w:tcPr>
            <w:tcW w:w="3192" w:type="dxa"/>
          </w:tcPr>
          <w:p w:rsidR="00B657FA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Trainers</w:t>
            </w:r>
          </w:p>
        </w:tc>
      </w:tr>
      <w:tr w:rsidR="007F12B1" w:rsidTr="007F12B1">
        <w:tc>
          <w:tcPr>
            <w:tcW w:w="9576" w:type="dxa"/>
            <w:gridSpan w:val="3"/>
            <w:shd w:val="clear" w:color="auto" w:fill="D9D9D9" w:themeFill="background1" w:themeFillShade="D9"/>
          </w:tcPr>
          <w:p w:rsidR="007F12B1" w:rsidRPr="007F12B1" w:rsidRDefault="007F12B1" w:rsidP="007F12B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F12B1">
              <w:rPr>
                <w:b/>
                <w:color w:val="0070C0"/>
                <w:sz w:val="24"/>
                <w:szCs w:val="24"/>
              </w:rPr>
              <w:t>LUNCH</w:t>
            </w: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Pr="007F12B1" w:rsidRDefault="007F12B1" w:rsidP="009E7022">
            <w:pPr>
              <w:rPr>
                <w:sz w:val="24"/>
                <w:szCs w:val="24"/>
              </w:rPr>
            </w:pPr>
            <w:r w:rsidRPr="00542B86">
              <w:rPr>
                <w:b/>
                <w:sz w:val="24"/>
                <w:szCs w:val="24"/>
              </w:rPr>
              <w:t>Feedback from Pretesting</w:t>
            </w: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David </w:t>
            </w: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Default="007F12B1" w:rsidP="009E7022">
            <w:pPr>
              <w:rPr>
                <w:b/>
                <w:sz w:val="24"/>
                <w:szCs w:val="24"/>
              </w:rPr>
            </w:pPr>
            <w:r w:rsidRPr="00542B86">
              <w:rPr>
                <w:b/>
                <w:sz w:val="24"/>
                <w:szCs w:val="24"/>
              </w:rPr>
              <w:t>Introduction to Participatory variety assessment</w:t>
            </w:r>
          </w:p>
          <w:p w:rsidR="007F12B1" w:rsidRPr="007F12B1" w:rsidRDefault="007F12B1" w:rsidP="009E7022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42B86">
              <w:rPr>
                <w:sz w:val="24"/>
                <w:szCs w:val="24"/>
              </w:rPr>
              <w:t>Selection of farmers (Numbers, gender, active farmers)</w:t>
            </w: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Gregory Sikumba and David</w:t>
            </w: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Default="007F12B1" w:rsidP="009E7022">
            <w:pPr>
              <w:rPr>
                <w:b/>
                <w:sz w:val="24"/>
                <w:szCs w:val="24"/>
              </w:rPr>
            </w:pPr>
            <w:r w:rsidRPr="00542B86">
              <w:rPr>
                <w:b/>
                <w:sz w:val="24"/>
                <w:szCs w:val="24"/>
              </w:rPr>
              <w:t>Pairwise ranking technique</w:t>
            </w:r>
          </w:p>
          <w:p w:rsidR="007F12B1" w:rsidRPr="007F12B1" w:rsidRDefault="007F12B1" w:rsidP="007F12B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Recording farmer responses</w:t>
            </w: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Gregory Sikumba and David</w:t>
            </w: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Pr="007F12B1" w:rsidRDefault="007F12B1" w:rsidP="009E7022">
            <w:pPr>
              <w:rPr>
                <w:sz w:val="24"/>
                <w:szCs w:val="24"/>
              </w:rPr>
            </w:pPr>
            <w:r w:rsidRPr="007F12B1">
              <w:rPr>
                <w:sz w:val="24"/>
                <w:szCs w:val="24"/>
              </w:rPr>
              <w:t>AOB and Close</w:t>
            </w: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David </w:t>
            </w: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P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</w:tr>
      <w:tr w:rsidR="007F12B1" w:rsidTr="009E7022">
        <w:tc>
          <w:tcPr>
            <w:tcW w:w="1818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7F12B1" w:rsidRPr="007F12B1" w:rsidRDefault="007F12B1" w:rsidP="009E7022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7F12B1" w:rsidRDefault="007F12B1" w:rsidP="009E7022">
            <w:pPr>
              <w:rPr>
                <w:sz w:val="24"/>
                <w:szCs w:val="24"/>
              </w:rPr>
            </w:pPr>
          </w:p>
        </w:tc>
      </w:tr>
    </w:tbl>
    <w:p w:rsidR="00B657FA" w:rsidRPr="00E11929" w:rsidRDefault="00B657FA">
      <w:pPr>
        <w:rPr>
          <w:sz w:val="24"/>
          <w:szCs w:val="24"/>
        </w:rPr>
      </w:pPr>
    </w:p>
    <w:p w:rsidR="00B657FA" w:rsidRDefault="00B657FA">
      <w:pPr>
        <w:rPr>
          <w:sz w:val="24"/>
          <w:szCs w:val="24"/>
        </w:rPr>
      </w:pPr>
    </w:p>
    <w:p w:rsidR="00B657FA" w:rsidRDefault="00B657FA">
      <w:pPr>
        <w:rPr>
          <w:sz w:val="24"/>
          <w:szCs w:val="24"/>
        </w:rPr>
      </w:pPr>
    </w:p>
    <w:p w:rsidR="00B657FA" w:rsidRDefault="00B657FA">
      <w:pPr>
        <w:rPr>
          <w:sz w:val="24"/>
          <w:szCs w:val="24"/>
        </w:rPr>
      </w:pPr>
    </w:p>
    <w:p w:rsidR="00B657FA" w:rsidRPr="00542B86" w:rsidRDefault="00B657FA">
      <w:pPr>
        <w:rPr>
          <w:sz w:val="24"/>
          <w:szCs w:val="24"/>
        </w:rPr>
      </w:pPr>
    </w:p>
    <w:sectPr w:rsidR="00B657FA" w:rsidRPr="00542B86" w:rsidSect="009A4FE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4F2" w:rsidRDefault="002244F2" w:rsidP="001347C6">
      <w:pPr>
        <w:spacing w:after="0" w:line="240" w:lineRule="auto"/>
      </w:pPr>
      <w:r>
        <w:separator/>
      </w:r>
    </w:p>
  </w:endnote>
  <w:endnote w:type="continuationSeparator" w:id="0">
    <w:p w:rsidR="002244F2" w:rsidRDefault="002244F2" w:rsidP="0013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40016"/>
      <w:docPartObj>
        <w:docPartGallery w:val="Page Numbers (Bottom of Page)"/>
        <w:docPartUnique/>
      </w:docPartObj>
    </w:sdtPr>
    <w:sdtContent>
      <w:p w:rsidR="001347C6" w:rsidRDefault="001347C6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347C6" w:rsidRDefault="001347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4F2" w:rsidRDefault="002244F2" w:rsidP="001347C6">
      <w:pPr>
        <w:spacing w:after="0" w:line="240" w:lineRule="auto"/>
      </w:pPr>
      <w:r>
        <w:separator/>
      </w:r>
    </w:p>
  </w:footnote>
  <w:footnote w:type="continuationSeparator" w:id="0">
    <w:p w:rsidR="002244F2" w:rsidRDefault="002244F2" w:rsidP="00134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070"/>
    <w:multiLevelType w:val="hybridMultilevel"/>
    <w:tmpl w:val="96E8C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5D4730"/>
    <w:multiLevelType w:val="hybridMultilevel"/>
    <w:tmpl w:val="A5A66B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490FAC"/>
    <w:multiLevelType w:val="hybridMultilevel"/>
    <w:tmpl w:val="6A163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C5B33"/>
    <w:multiLevelType w:val="hybridMultilevel"/>
    <w:tmpl w:val="EEBEA9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15A91"/>
    <w:multiLevelType w:val="hybridMultilevel"/>
    <w:tmpl w:val="6F187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D191D"/>
    <w:multiLevelType w:val="hybridMultilevel"/>
    <w:tmpl w:val="4CD62B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016A1E"/>
    <w:multiLevelType w:val="hybridMultilevel"/>
    <w:tmpl w:val="9C90CA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F448EB"/>
    <w:multiLevelType w:val="hybridMultilevel"/>
    <w:tmpl w:val="991671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262E21"/>
    <w:multiLevelType w:val="hybridMultilevel"/>
    <w:tmpl w:val="F1748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A7659"/>
    <w:multiLevelType w:val="hybridMultilevel"/>
    <w:tmpl w:val="991671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CD2"/>
    <w:rsid w:val="00077CE5"/>
    <w:rsid w:val="001347C6"/>
    <w:rsid w:val="001B7CD2"/>
    <w:rsid w:val="002244F2"/>
    <w:rsid w:val="00292C2E"/>
    <w:rsid w:val="0047016D"/>
    <w:rsid w:val="00542B86"/>
    <w:rsid w:val="007F12B1"/>
    <w:rsid w:val="00887CF5"/>
    <w:rsid w:val="009A4FE7"/>
    <w:rsid w:val="00B657FA"/>
    <w:rsid w:val="00C77025"/>
    <w:rsid w:val="00DA2A7F"/>
    <w:rsid w:val="00E11929"/>
    <w:rsid w:val="00EA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FE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CD2"/>
    <w:pPr>
      <w:ind w:left="720"/>
      <w:contextualSpacing/>
    </w:pPr>
  </w:style>
  <w:style w:type="table" w:styleId="TableGrid">
    <w:name w:val="Table Grid"/>
    <w:basedOn w:val="TableNormal"/>
    <w:uiPriority w:val="59"/>
    <w:rsid w:val="00B65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47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34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47C6"/>
  </w:style>
  <w:style w:type="paragraph" w:styleId="Footer">
    <w:name w:val="footer"/>
    <w:basedOn w:val="Normal"/>
    <w:link w:val="FooterChar"/>
    <w:uiPriority w:val="99"/>
    <w:unhideWhenUsed/>
    <w:rsid w:val="00134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C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CB29-895D-4308-A44E-BCA4837C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Sikumba, Gregory (ILRI)</dc:creator>
  <cp:lastModifiedBy>Jonathan Odhong</cp:lastModifiedBy>
  <cp:revision>2</cp:revision>
  <dcterms:created xsi:type="dcterms:W3CDTF">2015-04-14T12:32:00Z</dcterms:created>
  <dcterms:modified xsi:type="dcterms:W3CDTF">2015-04-14T12:32:00Z</dcterms:modified>
</cp:coreProperties>
</file>